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52" w:rsidRPr="00DB6F15" w:rsidRDefault="008B5F52" w:rsidP="00DB6F15">
      <w:pPr>
        <w:spacing w:line="360" w:lineRule="auto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Imperial College</w:t>
      </w:r>
      <w:r w:rsidRPr="00DB6F15">
        <w:rPr>
          <w:b/>
          <w:szCs w:val="24"/>
          <w:u w:val="single"/>
        </w:rPr>
        <w:t xml:space="preserve"> </w:t>
      </w:r>
      <w:proofErr w:type="spellStart"/>
      <w:r w:rsidRPr="00DB6F15">
        <w:rPr>
          <w:b/>
          <w:szCs w:val="24"/>
          <w:u w:val="single"/>
        </w:rPr>
        <w:t>Skullbase</w:t>
      </w:r>
      <w:proofErr w:type="spellEnd"/>
      <w:r w:rsidRPr="00DB6F15">
        <w:rPr>
          <w:b/>
          <w:szCs w:val="24"/>
          <w:u w:val="single"/>
        </w:rPr>
        <w:t xml:space="preserve"> </w:t>
      </w:r>
      <w:r w:rsidR="00B31EF8">
        <w:rPr>
          <w:b/>
          <w:szCs w:val="24"/>
          <w:u w:val="single"/>
        </w:rPr>
        <w:t>F</w:t>
      </w:r>
      <w:bookmarkStart w:id="0" w:name="_GoBack"/>
      <w:bookmarkEnd w:id="0"/>
      <w:r w:rsidRPr="00DB6F15">
        <w:rPr>
          <w:b/>
          <w:szCs w:val="24"/>
          <w:u w:val="single"/>
        </w:rPr>
        <w:t>ellowship job description</w:t>
      </w:r>
    </w:p>
    <w:p w:rsidR="008B5F52" w:rsidRPr="00DB6F15" w:rsidRDefault="008B5F52" w:rsidP="00DB6F15">
      <w:pPr>
        <w:spacing w:line="360" w:lineRule="auto"/>
        <w:jc w:val="both"/>
        <w:rPr>
          <w:szCs w:val="24"/>
        </w:rPr>
      </w:pPr>
    </w:p>
    <w:p w:rsidR="008B5F52" w:rsidRPr="00DB6F15" w:rsidRDefault="008B5F52" w:rsidP="00DB6F15">
      <w:pPr>
        <w:spacing w:line="360" w:lineRule="auto"/>
        <w:jc w:val="both"/>
        <w:rPr>
          <w:szCs w:val="24"/>
        </w:rPr>
      </w:pPr>
      <w:r w:rsidRPr="00DB6F15">
        <w:rPr>
          <w:szCs w:val="24"/>
        </w:rPr>
        <w:t>The appointment aims to offer subspecialty</w:t>
      </w:r>
      <w:r>
        <w:rPr>
          <w:szCs w:val="24"/>
        </w:rPr>
        <w:t xml:space="preserve"> training in skull base surgery for senior</w:t>
      </w:r>
      <w:r w:rsidRPr="00DB6F15">
        <w:rPr>
          <w:szCs w:val="24"/>
        </w:rPr>
        <w:t xml:space="preserve"> neurosurgical trainees</w:t>
      </w:r>
      <w:r>
        <w:rPr>
          <w:szCs w:val="24"/>
        </w:rPr>
        <w:t xml:space="preserve"> </w:t>
      </w:r>
      <w:r w:rsidRPr="00DB6F15">
        <w:rPr>
          <w:szCs w:val="24"/>
        </w:rPr>
        <w:t>who have completed their g</w:t>
      </w:r>
      <w:r>
        <w:rPr>
          <w:szCs w:val="24"/>
        </w:rPr>
        <w:t xml:space="preserve">eneral neurosurgical training (post FRCS exam). </w:t>
      </w:r>
    </w:p>
    <w:p w:rsidR="008B5F52" w:rsidRPr="00DB6F15" w:rsidRDefault="008B5F52" w:rsidP="00DB6F15">
      <w:pPr>
        <w:spacing w:line="360" w:lineRule="auto"/>
        <w:jc w:val="both"/>
        <w:rPr>
          <w:szCs w:val="24"/>
        </w:rPr>
      </w:pPr>
    </w:p>
    <w:p w:rsidR="00767C5C" w:rsidRDefault="008B5F52" w:rsidP="00DB6F15">
      <w:pPr>
        <w:spacing w:line="360" w:lineRule="auto"/>
        <w:jc w:val="both"/>
        <w:rPr>
          <w:szCs w:val="24"/>
        </w:rPr>
      </w:pPr>
      <w:r w:rsidRPr="00DB6F15">
        <w:rPr>
          <w:szCs w:val="24"/>
        </w:rPr>
        <w:t xml:space="preserve">The skull base fellow </w:t>
      </w:r>
      <w:r w:rsidR="00767C5C">
        <w:rPr>
          <w:szCs w:val="24"/>
        </w:rPr>
        <w:t xml:space="preserve">will be responsible for the management of patients with skull base pathology under the care of Mr Mendoza and Mr Nair. </w:t>
      </w:r>
    </w:p>
    <w:p w:rsidR="00767C5C" w:rsidRDefault="00767C5C" w:rsidP="00DB6F15">
      <w:pPr>
        <w:spacing w:line="360" w:lineRule="auto"/>
        <w:jc w:val="both"/>
        <w:rPr>
          <w:szCs w:val="24"/>
        </w:rPr>
      </w:pPr>
    </w:p>
    <w:p w:rsidR="008B5F52" w:rsidRDefault="008B5F52" w:rsidP="00DB6F15">
      <w:pPr>
        <w:spacing w:line="360" w:lineRule="auto"/>
        <w:jc w:val="both"/>
        <w:rPr>
          <w:szCs w:val="24"/>
        </w:rPr>
      </w:pPr>
      <w:r w:rsidRPr="00DB6F15">
        <w:rPr>
          <w:szCs w:val="24"/>
        </w:rPr>
        <w:t xml:space="preserve"> </w:t>
      </w:r>
      <w:r>
        <w:rPr>
          <w:szCs w:val="24"/>
        </w:rPr>
        <w:t xml:space="preserve">The clinical fellow will also provide support in the outpatient clinics. </w:t>
      </w:r>
    </w:p>
    <w:p w:rsidR="00767C5C" w:rsidRPr="00DB6F15" w:rsidRDefault="00767C5C" w:rsidP="00DB6F15">
      <w:pPr>
        <w:spacing w:line="360" w:lineRule="auto"/>
        <w:jc w:val="both"/>
        <w:rPr>
          <w:szCs w:val="24"/>
        </w:rPr>
      </w:pPr>
    </w:p>
    <w:p w:rsidR="008B5F52" w:rsidRDefault="008B5F52" w:rsidP="00DB6F15">
      <w:pPr>
        <w:spacing w:line="360" w:lineRule="auto"/>
        <w:jc w:val="both"/>
        <w:rPr>
          <w:szCs w:val="24"/>
        </w:rPr>
      </w:pPr>
      <w:r w:rsidRPr="00DB6F15">
        <w:rPr>
          <w:szCs w:val="24"/>
        </w:rPr>
        <w:t>The fellow is also expected to provide support and training, through supervision, to more junior trainees working in the team</w:t>
      </w:r>
      <w:r>
        <w:rPr>
          <w:szCs w:val="24"/>
        </w:rPr>
        <w:t xml:space="preserve"> and also contribute to the regular teaching sessions of the department. The fellow will also contribute to a 1/10 on call rota. </w:t>
      </w:r>
    </w:p>
    <w:p w:rsidR="00767C5C" w:rsidRDefault="00767C5C" w:rsidP="00DB6F15">
      <w:pPr>
        <w:spacing w:line="360" w:lineRule="auto"/>
        <w:jc w:val="both"/>
        <w:rPr>
          <w:szCs w:val="24"/>
        </w:rPr>
      </w:pPr>
    </w:p>
    <w:p w:rsidR="00767C5C" w:rsidRPr="00DB6F15" w:rsidRDefault="00767C5C" w:rsidP="00DB6F15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Research to the level of presentations at national and international meetings, and publication in peer reviewed high impact factor journals is expected. </w:t>
      </w:r>
    </w:p>
    <w:p w:rsidR="008B5F52" w:rsidRPr="00DB6F15" w:rsidRDefault="008B5F52" w:rsidP="00DB6F15">
      <w:pPr>
        <w:spacing w:line="360" w:lineRule="auto"/>
        <w:jc w:val="both"/>
        <w:rPr>
          <w:szCs w:val="24"/>
        </w:rPr>
      </w:pPr>
    </w:p>
    <w:p w:rsidR="008B5F52" w:rsidRDefault="008B5F52" w:rsidP="00DB6F15">
      <w:pPr>
        <w:spacing w:line="360" w:lineRule="auto"/>
        <w:jc w:val="both"/>
        <w:rPr>
          <w:szCs w:val="24"/>
        </w:rPr>
      </w:pPr>
      <w:r w:rsidRPr="00DB6F15">
        <w:rPr>
          <w:szCs w:val="24"/>
        </w:rPr>
        <w:t xml:space="preserve">The skull base neurosurgical team at Charing Cross Hospital has well established connections with the ENT, endocrine and </w:t>
      </w:r>
      <w:proofErr w:type="spellStart"/>
      <w:r w:rsidRPr="00DB6F15">
        <w:rPr>
          <w:szCs w:val="24"/>
        </w:rPr>
        <w:t>neuro</w:t>
      </w:r>
      <w:proofErr w:type="spellEnd"/>
      <w:r w:rsidRPr="00DB6F15">
        <w:rPr>
          <w:szCs w:val="24"/>
        </w:rPr>
        <w:t>-radiology teams. Weekly multidisciplinary meetings for skull base</w:t>
      </w:r>
      <w:r>
        <w:rPr>
          <w:szCs w:val="24"/>
        </w:rPr>
        <w:t>,</w:t>
      </w:r>
      <w:r w:rsidRPr="00DB6F15">
        <w:rPr>
          <w:szCs w:val="24"/>
        </w:rPr>
        <w:t xml:space="preserve"> pituitary surgery, </w:t>
      </w:r>
      <w:proofErr w:type="spellStart"/>
      <w:r w:rsidRPr="00DB6F15">
        <w:rPr>
          <w:szCs w:val="24"/>
        </w:rPr>
        <w:t>neuro</w:t>
      </w:r>
      <w:proofErr w:type="spellEnd"/>
      <w:r>
        <w:rPr>
          <w:szCs w:val="24"/>
        </w:rPr>
        <w:t>-oncology and</w:t>
      </w:r>
      <w:r w:rsidRPr="00DB6F15">
        <w:rPr>
          <w:szCs w:val="24"/>
        </w:rPr>
        <w:t xml:space="preserve"> neuroradiology are in place.</w:t>
      </w:r>
      <w:r>
        <w:rPr>
          <w:szCs w:val="24"/>
        </w:rPr>
        <w:t xml:space="preserve"> </w:t>
      </w:r>
    </w:p>
    <w:p w:rsidR="008B5F52" w:rsidRPr="00DB6F15" w:rsidRDefault="008B5F52" w:rsidP="00DB6F15">
      <w:pPr>
        <w:spacing w:line="360" w:lineRule="auto"/>
        <w:jc w:val="both"/>
        <w:rPr>
          <w:szCs w:val="24"/>
        </w:rPr>
      </w:pPr>
      <w:r w:rsidRPr="00DB6F15">
        <w:rPr>
          <w:szCs w:val="24"/>
        </w:rPr>
        <w:t xml:space="preserve">  </w:t>
      </w:r>
    </w:p>
    <w:p w:rsidR="008B5F52" w:rsidRPr="00DB6F15" w:rsidRDefault="008B5F52" w:rsidP="00DB6F15">
      <w:pPr>
        <w:spacing w:line="360" w:lineRule="auto"/>
        <w:jc w:val="both"/>
        <w:rPr>
          <w:szCs w:val="24"/>
        </w:rPr>
      </w:pPr>
      <w:r w:rsidRPr="00DB6F15">
        <w:rPr>
          <w:szCs w:val="24"/>
        </w:rPr>
        <w:t xml:space="preserve">The two supervising consultants are </w:t>
      </w:r>
      <w:proofErr w:type="spellStart"/>
      <w:r w:rsidRPr="00DB6F15">
        <w:rPr>
          <w:szCs w:val="24"/>
        </w:rPr>
        <w:t>Mr.</w:t>
      </w:r>
      <w:proofErr w:type="spellEnd"/>
      <w:r w:rsidRPr="00DB6F15">
        <w:rPr>
          <w:szCs w:val="24"/>
        </w:rPr>
        <w:t xml:space="preserve"> Mendoza and </w:t>
      </w:r>
      <w:proofErr w:type="spellStart"/>
      <w:r w:rsidRPr="00DB6F15">
        <w:rPr>
          <w:szCs w:val="24"/>
        </w:rPr>
        <w:t>Mr.</w:t>
      </w:r>
      <w:proofErr w:type="spellEnd"/>
      <w:r w:rsidRPr="00DB6F15">
        <w:rPr>
          <w:szCs w:val="24"/>
        </w:rPr>
        <w:t xml:space="preserve"> Nair. </w:t>
      </w:r>
    </w:p>
    <w:p w:rsidR="008B5F52" w:rsidRDefault="008B5F52" w:rsidP="00DB6F15">
      <w:pPr>
        <w:spacing w:line="360" w:lineRule="auto"/>
        <w:jc w:val="both"/>
        <w:rPr>
          <w:szCs w:val="24"/>
        </w:rPr>
      </w:pPr>
      <w:r w:rsidRPr="00DB6F15">
        <w:rPr>
          <w:szCs w:val="24"/>
        </w:rPr>
        <w:t>Mr Mendoza is the clinical lead of the Neurosurgical department and a senior consultant neurosurgeon with interests in skull base, pituitary surgery, and the surgical treatment of neurovascular conflicts of cranial nerves.</w:t>
      </w:r>
    </w:p>
    <w:p w:rsidR="008B5F52" w:rsidRPr="00DB6F15" w:rsidRDefault="008B5F52" w:rsidP="00DB6F15">
      <w:pPr>
        <w:spacing w:line="360" w:lineRule="auto"/>
        <w:jc w:val="both"/>
        <w:rPr>
          <w:b/>
          <w:szCs w:val="24"/>
        </w:rPr>
      </w:pPr>
      <w:proofErr w:type="spellStart"/>
      <w:r w:rsidRPr="00DB6F15">
        <w:rPr>
          <w:szCs w:val="24"/>
        </w:rPr>
        <w:t>Mr.</w:t>
      </w:r>
      <w:proofErr w:type="spellEnd"/>
      <w:r w:rsidRPr="00DB6F15">
        <w:rPr>
          <w:szCs w:val="24"/>
        </w:rPr>
        <w:t xml:space="preserve"> Nair is consultant neurosurgeon with interests in skull base and vascular surgery.</w:t>
      </w:r>
    </w:p>
    <w:p w:rsidR="008B5F52" w:rsidRPr="00DB6F15" w:rsidRDefault="008B5F52" w:rsidP="00DB6F15">
      <w:pPr>
        <w:spacing w:line="360" w:lineRule="auto"/>
        <w:jc w:val="both"/>
        <w:rPr>
          <w:b/>
          <w:szCs w:val="24"/>
        </w:rPr>
      </w:pPr>
    </w:p>
    <w:p w:rsidR="008B5F52" w:rsidRDefault="008B5F52" w:rsidP="00DB6F15">
      <w:pPr>
        <w:spacing w:line="360" w:lineRule="auto"/>
        <w:jc w:val="both"/>
        <w:rPr>
          <w:szCs w:val="24"/>
        </w:rPr>
      </w:pPr>
      <w:r w:rsidRPr="00DB6F15">
        <w:rPr>
          <w:szCs w:val="24"/>
        </w:rPr>
        <w:t xml:space="preserve">The daily schedule </w:t>
      </w:r>
      <w:r>
        <w:rPr>
          <w:szCs w:val="24"/>
        </w:rPr>
        <w:t>starts with</w:t>
      </w:r>
      <w:r w:rsidRPr="00DB6F15">
        <w:rPr>
          <w:szCs w:val="24"/>
        </w:rPr>
        <w:t xml:space="preserve"> the morning handover, which is followed by the ward and </w:t>
      </w:r>
      <w:r>
        <w:rPr>
          <w:szCs w:val="24"/>
        </w:rPr>
        <w:t>the intensive care</w:t>
      </w:r>
      <w:r w:rsidRPr="00DB6F15">
        <w:rPr>
          <w:szCs w:val="24"/>
        </w:rPr>
        <w:t xml:space="preserve"> rounds. </w:t>
      </w:r>
      <w:r>
        <w:rPr>
          <w:szCs w:val="24"/>
        </w:rPr>
        <w:t xml:space="preserve">The clinical fellow will benefit from getting involved the elective theatre lists of </w:t>
      </w:r>
      <w:proofErr w:type="spellStart"/>
      <w:r>
        <w:rPr>
          <w:szCs w:val="24"/>
        </w:rPr>
        <w:t>Mr.</w:t>
      </w:r>
      <w:proofErr w:type="spellEnd"/>
      <w:r>
        <w:rPr>
          <w:szCs w:val="24"/>
        </w:rPr>
        <w:t xml:space="preserve"> Mendoza and </w:t>
      </w:r>
      <w:proofErr w:type="spellStart"/>
      <w:r>
        <w:rPr>
          <w:szCs w:val="24"/>
        </w:rPr>
        <w:t>Mr.</w:t>
      </w:r>
      <w:proofErr w:type="spellEnd"/>
      <w:r>
        <w:rPr>
          <w:szCs w:val="24"/>
        </w:rPr>
        <w:t xml:space="preserve"> Nair </w:t>
      </w:r>
    </w:p>
    <w:p w:rsidR="008B5F52" w:rsidRPr="00DB6F15" w:rsidRDefault="008B5F52" w:rsidP="00B77926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The fellow is also expected to assist and support </w:t>
      </w:r>
      <w:r w:rsidRPr="00B77926">
        <w:rPr>
          <w:szCs w:val="24"/>
        </w:rPr>
        <w:t xml:space="preserve">cadaveric </w:t>
      </w:r>
      <w:r>
        <w:rPr>
          <w:szCs w:val="24"/>
        </w:rPr>
        <w:t>skull base</w:t>
      </w:r>
      <w:r w:rsidRPr="00B77926">
        <w:rPr>
          <w:szCs w:val="24"/>
        </w:rPr>
        <w:t xml:space="preserve"> dissection teaching</w:t>
      </w:r>
      <w:r>
        <w:rPr>
          <w:szCs w:val="24"/>
        </w:rPr>
        <w:t xml:space="preserve"> sessions, currently run on a regular basis by </w:t>
      </w:r>
      <w:proofErr w:type="spellStart"/>
      <w:r>
        <w:rPr>
          <w:szCs w:val="24"/>
        </w:rPr>
        <w:t>Mr.</w:t>
      </w:r>
      <w:proofErr w:type="spellEnd"/>
      <w:r>
        <w:rPr>
          <w:szCs w:val="24"/>
        </w:rPr>
        <w:t xml:space="preserve"> Nair. </w:t>
      </w:r>
    </w:p>
    <w:p w:rsidR="008B5F52" w:rsidRPr="00DB6F15" w:rsidRDefault="008B5F52" w:rsidP="00DB6F15">
      <w:pPr>
        <w:spacing w:line="360" w:lineRule="auto"/>
        <w:jc w:val="both"/>
        <w:rPr>
          <w:szCs w:val="24"/>
        </w:rPr>
      </w:pPr>
    </w:p>
    <w:p w:rsidR="008B5F52" w:rsidRDefault="008B5F52" w:rsidP="00DB6F15">
      <w:pPr>
        <w:spacing w:line="360" w:lineRule="auto"/>
        <w:jc w:val="both"/>
        <w:rPr>
          <w:szCs w:val="24"/>
        </w:rPr>
      </w:pPr>
      <w:r w:rsidRPr="00DB6F15">
        <w:rPr>
          <w:szCs w:val="24"/>
        </w:rPr>
        <w:lastRenderedPageBreak/>
        <w:t xml:space="preserve">During the </w:t>
      </w:r>
      <w:r>
        <w:rPr>
          <w:szCs w:val="24"/>
        </w:rPr>
        <w:t>duration</w:t>
      </w:r>
      <w:r w:rsidRPr="00DB6F15">
        <w:rPr>
          <w:szCs w:val="24"/>
        </w:rPr>
        <w:t xml:space="preserve"> of the fellowship the trainee is expected to develop the clinical decision making and microsurgical </w:t>
      </w:r>
      <w:r w:rsidR="00767C5C">
        <w:rPr>
          <w:szCs w:val="24"/>
        </w:rPr>
        <w:t xml:space="preserve">and endoscopic </w:t>
      </w:r>
      <w:r w:rsidRPr="00DB6F15">
        <w:rPr>
          <w:szCs w:val="24"/>
        </w:rPr>
        <w:t>skills necessary for the</w:t>
      </w:r>
      <w:r>
        <w:rPr>
          <w:szCs w:val="24"/>
        </w:rPr>
        <w:t xml:space="preserve"> surgical</w:t>
      </w:r>
      <w:r w:rsidRPr="00DB6F15">
        <w:rPr>
          <w:szCs w:val="24"/>
        </w:rPr>
        <w:t xml:space="preserve"> management of pituitary disease, skull base tumours, </w:t>
      </w:r>
      <w:proofErr w:type="spellStart"/>
      <w:r w:rsidRPr="00DB6F15">
        <w:rPr>
          <w:szCs w:val="24"/>
        </w:rPr>
        <w:t>microvascular</w:t>
      </w:r>
      <w:proofErr w:type="spellEnd"/>
      <w:r w:rsidRPr="00DB6F15">
        <w:rPr>
          <w:szCs w:val="24"/>
        </w:rPr>
        <w:t xml:space="preserve"> decompression of cranial nerves, surgical management of </w:t>
      </w:r>
      <w:r>
        <w:rPr>
          <w:szCs w:val="24"/>
        </w:rPr>
        <w:t xml:space="preserve">cerebral aneurysms </w:t>
      </w:r>
      <w:proofErr w:type="gramStart"/>
      <w:r>
        <w:rPr>
          <w:szCs w:val="24"/>
        </w:rPr>
        <w:t>and</w:t>
      </w:r>
      <w:r w:rsidRPr="00DB6F15">
        <w:rPr>
          <w:szCs w:val="24"/>
        </w:rPr>
        <w:t xml:space="preserve">  </w:t>
      </w:r>
      <w:proofErr w:type="spellStart"/>
      <w:r w:rsidRPr="00DB6F15">
        <w:rPr>
          <w:szCs w:val="24"/>
        </w:rPr>
        <w:t>arteriovenous</w:t>
      </w:r>
      <w:proofErr w:type="spellEnd"/>
      <w:proofErr w:type="gramEnd"/>
      <w:r w:rsidRPr="00DB6F15">
        <w:rPr>
          <w:szCs w:val="24"/>
        </w:rPr>
        <w:t xml:space="preserve"> malformations</w:t>
      </w:r>
      <w:r w:rsidRPr="00DB6F15">
        <w:rPr>
          <w:b/>
          <w:i/>
          <w:szCs w:val="24"/>
        </w:rPr>
        <w:t>.</w:t>
      </w:r>
      <w:r>
        <w:rPr>
          <w:b/>
          <w:i/>
          <w:szCs w:val="24"/>
        </w:rPr>
        <w:t xml:space="preserve"> </w:t>
      </w:r>
      <w:r>
        <w:rPr>
          <w:szCs w:val="24"/>
        </w:rPr>
        <w:t xml:space="preserve">The team, amongst the pioneers in the endoscopic skull base procedures in the </w:t>
      </w:r>
      <w:smartTag w:uri="urn:schemas-microsoft-com:office:smarttags" w:element="place">
        <w:smartTag w:uri="urn:schemas-microsoft-com:office:smarttags" w:element="country-region">
          <w:r>
            <w:rPr>
              <w:szCs w:val="24"/>
            </w:rPr>
            <w:t>UK</w:t>
          </w:r>
        </w:smartTag>
      </w:smartTag>
      <w:r>
        <w:rPr>
          <w:szCs w:val="24"/>
        </w:rPr>
        <w:t xml:space="preserve">, also offers the opportunity to acquire significant experience by assisting endoscopic </w:t>
      </w:r>
      <w:proofErr w:type="spellStart"/>
      <w:r>
        <w:rPr>
          <w:szCs w:val="24"/>
        </w:rPr>
        <w:t>endonasal</w:t>
      </w:r>
      <w:proofErr w:type="spellEnd"/>
      <w:r>
        <w:rPr>
          <w:szCs w:val="24"/>
        </w:rPr>
        <w:t xml:space="preserve"> skull base procedures for excision of pituitary tumours or anterior </w:t>
      </w:r>
      <w:proofErr w:type="spellStart"/>
      <w:r>
        <w:rPr>
          <w:szCs w:val="24"/>
        </w:rPr>
        <w:t>skullbase</w:t>
      </w:r>
      <w:proofErr w:type="spellEnd"/>
      <w:r>
        <w:rPr>
          <w:szCs w:val="24"/>
        </w:rPr>
        <w:t xml:space="preserve"> tumours. </w:t>
      </w:r>
    </w:p>
    <w:p w:rsidR="008B5F52" w:rsidRDefault="008B5F52" w:rsidP="00DB6F15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The Neurosurgical department at </w:t>
      </w:r>
      <w:smartTag w:uri="urn:schemas-microsoft-com:office:smarttags" w:element="place">
        <w:r>
          <w:rPr>
            <w:szCs w:val="24"/>
          </w:rPr>
          <w:t>Charing Cross</w:t>
        </w:r>
      </w:smartTag>
      <w:r>
        <w:rPr>
          <w:szCs w:val="24"/>
        </w:rPr>
        <w:t xml:space="preserve"> hospital operates 26 ward beds (4 of which  high dependency), also </w:t>
      </w:r>
      <w:r w:rsidRPr="008779C2">
        <w:rPr>
          <w:szCs w:val="24"/>
        </w:rPr>
        <w:t>shares a 12 bed ICU.</w:t>
      </w:r>
      <w:r>
        <w:rPr>
          <w:szCs w:val="24"/>
        </w:rPr>
        <w:t xml:space="preserve"> The department</w:t>
      </w:r>
      <w:r w:rsidRPr="008779C2">
        <w:rPr>
          <w:szCs w:val="24"/>
        </w:rPr>
        <w:t xml:space="preserve"> offers</w:t>
      </w:r>
      <w:r>
        <w:rPr>
          <w:szCs w:val="24"/>
        </w:rPr>
        <w:t xml:space="preserve"> neurosurgical services (excluding </w:t>
      </w:r>
      <w:proofErr w:type="spellStart"/>
      <w:r>
        <w:rPr>
          <w:szCs w:val="24"/>
        </w:rPr>
        <w:t>polytrauma</w:t>
      </w:r>
      <w:proofErr w:type="spellEnd"/>
      <w:r>
        <w:rPr>
          <w:szCs w:val="24"/>
        </w:rPr>
        <w:t>)</w:t>
      </w:r>
      <w:r w:rsidRPr="008779C2">
        <w:rPr>
          <w:szCs w:val="24"/>
        </w:rPr>
        <w:t xml:space="preserve"> to a catchment area of 2.5 million people in west </w:t>
      </w:r>
      <w:smartTag w:uri="urn:schemas-microsoft-com:office:smarttags" w:element="City">
        <w:smartTag w:uri="urn:schemas-microsoft-com:office:smarttags" w:element="place">
          <w:r>
            <w:rPr>
              <w:szCs w:val="24"/>
            </w:rPr>
            <w:t>London</w:t>
          </w:r>
        </w:smartTag>
      </w:smartTag>
      <w:r>
        <w:rPr>
          <w:szCs w:val="24"/>
        </w:rPr>
        <w:t xml:space="preserve">, although for subspecialty services like pituitary surgery, the catchment area is much higher as we received significant number of referrals from outside our geographical area.  </w:t>
      </w:r>
    </w:p>
    <w:p w:rsidR="008B5F52" w:rsidRPr="00DB6F15" w:rsidRDefault="008B5F52" w:rsidP="00DB6F15">
      <w:pPr>
        <w:spacing w:line="360" w:lineRule="auto"/>
        <w:jc w:val="both"/>
        <w:rPr>
          <w:szCs w:val="24"/>
        </w:rPr>
      </w:pPr>
    </w:p>
    <w:p w:rsidR="008B5F52" w:rsidRDefault="008B5F52" w:rsidP="00DB6F15">
      <w:pPr>
        <w:spacing w:line="360" w:lineRule="auto"/>
        <w:jc w:val="both"/>
        <w:rPr>
          <w:szCs w:val="24"/>
        </w:rPr>
      </w:pPr>
    </w:p>
    <w:p w:rsidR="008B5F52" w:rsidRDefault="008B5F52" w:rsidP="00DB6F15">
      <w:pPr>
        <w:spacing w:line="360" w:lineRule="auto"/>
        <w:jc w:val="both"/>
        <w:rPr>
          <w:szCs w:val="24"/>
        </w:rPr>
      </w:pPr>
      <w:r>
        <w:rPr>
          <w:szCs w:val="24"/>
        </w:rPr>
        <w:t>Contact</w:t>
      </w:r>
    </w:p>
    <w:p w:rsidR="008B5F52" w:rsidRPr="00DB6F15" w:rsidRDefault="008B5F52" w:rsidP="00DB6F15">
      <w:pPr>
        <w:spacing w:line="360" w:lineRule="auto"/>
        <w:jc w:val="both"/>
        <w:rPr>
          <w:szCs w:val="24"/>
        </w:rPr>
      </w:pPr>
      <w:proofErr w:type="spellStart"/>
      <w:r w:rsidRPr="00DB6F15">
        <w:rPr>
          <w:szCs w:val="24"/>
        </w:rPr>
        <w:t>Mr.</w:t>
      </w:r>
      <w:proofErr w:type="spellEnd"/>
      <w:r w:rsidRPr="00DB6F15">
        <w:rPr>
          <w:szCs w:val="24"/>
        </w:rPr>
        <w:t xml:space="preserve"> Nigel Mendoza FRCS(SN)</w:t>
      </w:r>
    </w:p>
    <w:p w:rsidR="008B5F52" w:rsidRPr="00DB6F15" w:rsidRDefault="008B5F52" w:rsidP="00DB6F15">
      <w:pPr>
        <w:spacing w:line="360" w:lineRule="auto"/>
        <w:jc w:val="both"/>
        <w:rPr>
          <w:szCs w:val="24"/>
        </w:rPr>
      </w:pPr>
      <w:r w:rsidRPr="00DB6F15">
        <w:rPr>
          <w:szCs w:val="24"/>
        </w:rPr>
        <w:t>Consultant Neurosurgeon and Clinical Lead</w:t>
      </w:r>
    </w:p>
    <w:p w:rsidR="008B5F52" w:rsidRPr="00DB6F15" w:rsidRDefault="008B5F52" w:rsidP="00DB6F15">
      <w:pPr>
        <w:spacing w:line="360" w:lineRule="auto"/>
        <w:jc w:val="both"/>
        <w:rPr>
          <w:szCs w:val="24"/>
        </w:rPr>
      </w:pPr>
      <w:smartTag w:uri="urn:schemas-microsoft-com:office:smarttags" w:element="City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 w:rsidRPr="00DB6F15">
                <w:rPr>
                  <w:szCs w:val="24"/>
                </w:rPr>
                <w:t>Charing Cross</w:t>
              </w:r>
            </w:smartTag>
          </w:smartTag>
          <w:r w:rsidRPr="00DB6F15">
            <w:rPr>
              <w:szCs w:val="24"/>
            </w:rPr>
            <w:t xml:space="preserve"> </w:t>
          </w:r>
          <w:smartTag w:uri="urn:schemas-microsoft-com:office:smarttags" w:element="City">
            <w:smartTag w:uri="urn:schemas-microsoft-com:office:smarttags" w:element="PlaceType">
              <w:r w:rsidRPr="00DB6F15">
                <w:rPr>
                  <w:szCs w:val="24"/>
                </w:rPr>
                <w:t>Hospital</w:t>
              </w:r>
            </w:smartTag>
          </w:smartTag>
        </w:smartTag>
      </w:smartTag>
      <w:r w:rsidRPr="00DB6F15">
        <w:rPr>
          <w:szCs w:val="24"/>
        </w:rPr>
        <w:t xml:space="preserve">, </w:t>
      </w:r>
      <w:smartTag w:uri="urn:schemas-microsoft-com:office:smarttags" w:element="City">
        <w:smartTag w:uri="urn:schemas-microsoft-com:office:smarttags" w:element="address">
          <w:smartTag w:uri="urn:schemas-microsoft-com:office:smarttags" w:element="Street">
            <w:r w:rsidRPr="00DB6F15">
              <w:rPr>
                <w:szCs w:val="24"/>
              </w:rPr>
              <w:t>Fulham Palace Road</w:t>
            </w:r>
          </w:smartTag>
        </w:smartTag>
      </w:smartTag>
      <w:r w:rsidRPr="00DB6F15">
        <w:rPr>
          <w:szCs w:val="24"/>
        </w:rPr>
        <w:t>,</w:t>
      </w:r>
    </w:p>
    <w:p w:rsidR="008B5F52" w:rsidRPr="00DB6F15" w:rsidRDefault="008B5F52" w:rsidP="00DB6F15">
      <w:pPr>
        <w:spacing w:line="360" w:lineRule="auto"/>
        <w:jc w:val="both"/>
        <w:rPr>
          <w:szCs w:val="24"/>
        </w:rPr>
      </w:pPr>
      <w:smartTag w:uri="urn:schemas-microsoft-com:office:smarttags" w:element="City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 w:rsidRPr="00DB6F15">
                <w:rPr>
                  <w:szCs w:val="24"/>
                </w:rPr>
                <w:t>Imperial</w:t>
              </w:r>
            </w:smartTag>
          </w:smartTag>
          <w:r w:rsidRPr="00DB6F15">
            <w:rPr>
              <w:szCs w:val="24"/>
            </w:rPr>
            <w:t xml:space="preserve"> </w:t>
          </w:r>
          <w:smartTag w:uri="urn:schemas-microsoft-com:office:smarttags" w:element="City">
            <w:smartTag w:uri="urn:schemas-microsoft-com:office:smarttags" w:element="PlaceType">
              <w:r w:rsidRPr="00DB6F15">
                <w:rPr>
                  <w:szCs w:val="24"/>
                </w:rPr>
                <w:t>College</w:t>
              </w:r>
            </w:smartTag>
          </w:smartTag>
        </w:smartTag>
      </w:smartTag>
      <w:r w:rsidRPr="00DB6F15">
        <w:rPr>
          <w:szCs w:val="24"/>
        </w:rPr>
        <w:t xml:space="preserve"> Healthcare NHS Trust</w:t>
      </w:r>
    </w:p>
    <w:p w:rsidR="008B5F52" w:rsidRPr="00DB6F15" w:rsidRDefault="008B5F52" w:rsidP="00DB6F15">
      <w:pPr>
        <w:spacing w:line="360" w:lineRule="auto"/>
        <w:jc w:val="both"/>
        <w:rPr>
          <w:szCs w:val="24"/>
        </w:rPr>
      </w:pPr>
      <w:smartTag w:uri="urn:schemas-microsoft-com:office:smarttags" w:element="City">
        <w:smartTag w:uri="urn:schemas-microsoft-com:office:smarttags" w:element="place">
          <w:r w:rsidRPr="00DB6F15">
            <w:rPr>
              <w:szCs w:val="24"/>
            </w:rPr>
            <w:t>London</w:t>
          </w:r>
        </w:smartTag>
      </w:smartTag>
      <w:r w:rsidRPr="00DB6F15">
        <w:rPr>
          <w:szCs w:val="24"/>
        </w:rPr>
        <w:t xml:space="preserve"> W6 8RF</w:t>
      </w:r>
    </w:p>
    <w:p w:rsidR="008B5F52" w:rsidRPr="00DB6F15" w:rsidRDefault="008B5F52" w:rsidP="00DB6F15">
      <w:pPr>
        <w:spacing w:line="360" w:lineRule="auto"/>
        <w:jc w:val="both"/>
        <w:rPr>
          <w:szCs w:val="24"/>
        </w:rPr>
      </w:pPr>
      <w:r w:rsidRPr="00DB6F15">
        <w:rPr>
          <w:szCs w:val="24"/>
        </w:rPr>
        <w:t>Email nigel.mendoza@imperial.nhs.uk</w:t>
      </w:r>
    </w:p>
    <w:sectPr w:rsidR="008B5F52" w:rsidRPr="00DB6F15" w:rsidSect="00C20559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6A"/>
    <w:rsid w:val="0002361B"/>
    <w:rsid w:val="00033431"/>
    <w:rsid w:val="00054720"/>
    <w:rsid w:val="00063181"/>
    <w:rsid w:val="000A325F"/>
    <w:rsid w:val="00133A66"/>
    <w:rsid w:val="002554B2"/>
    <w:rsid w:val="00282D5B"/>
    <w:rsid w:val="00463438"/>
    <w:rsid w:val="004B42A8"/>
    <w:rsid w:val="004D20E8"/>
    <w:rsid w:val="004E6D11"/>
    <w:rsid w:val="00562E5C"/>
    <w:rsid w:val="005636F4"/>
    <w:rsid w:val="0059005C"/>
    <w:rsid w:val="005D2405"/>
    <w:rsid w:val="005E0FAB"/>
    <w:rsid w:val="005E58BE"/>
    <w:rsid w:val="00615E96"/>
    <w:rsid w:val="00630086"/>
    <w:rsid w:val="00646DB4"/>
    <w:rsid w:val="006C5B2F"/>
    <w:rsid w:val="00706E0D"/>
    <w:rsid w:val="00767C5C"/>
    <w:rsid w:val="007B4CFE"/>
    <w:rsid w:val="00802FAB"/>
    <w:rsid w:val="00831957"/>
    <w:rsid w:val="00867BD2"/>
    <w:rsid w:val="008779C2"/>
    <w:rsid w:val="008B5F52"/>
    <w:rsid w:val="008D2126"/>
    <w:rsid w:val="009D0DE1"/>
    <w:rsid w:val="009E041F"/>
    <w:rsid w:val="00AD2BE3"/>
    <w:rsid w:val="00AF16B3"/>
    <w:rsid w:val="00AF6354"/>
    <w:rsid w:val="00AF7C82"/>
    <w:rsid w:val="00B31EF8"/>
    <w:rsid w:val="00B60C5E"/>
    <w:rsid w:val="00B77926"/>
    <w:rsid w:val="00BA58FA"/>
    <w:rsid w:val="00C20559"/>
    <w:rsid w:val="00D0041F"/>
    <w:rsid w:val="00D731A5"/>
    <w:rsid w:val="00DB6F15"/>
    <w:rsid w:val="00DE1CBF"/>
    <w:rsid w:val="00E27C61"/>
    <w:rsid w:val="00E94BB1"/>
    <w:rsid w:val="00EC6EE5"/>
    <w:rsid w:val="00F22CFF"/>
    <w:rsid w:val="00F77A98"/>
    <w:rsid w:val="00FA3F6A"/>
    <w:rsid w:val="00FA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59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2055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205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dnoteReference">
    <w:name w:val="endnote reference"/>
    <w:basedOn w:val="DefaultParagraphFont"/>
    <w:uiPriority w:val="99"/>
    <w:rsid w:val="00C20559"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rsid w:val="00C2055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59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2055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205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dnoteReference">
    <w:name w:val="endnote reference"/>
    <w:basedOn w:val="DefaultParagraphFont"/>
    <w:uiPriority w:val="99"/>
    <w:rsid w:val="00C20559"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rsid w:val="00C2055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Skull base fellowship at Charing Cross Hospital</dc:title>
  <dc:subject/>
  <dc:creator>Erlick Pereira</dc:creator>
  <cp:keywords/>
  <dc:description/>
  <cp:lastModifiedBy>Mendoza, Nigel</cp:lastModifiedBy>
  <cp:revision>3</cp:revision>
  <dcterms:created xsi:type="dcterms:W3CDTF">2013-04-18T10:36:00Z</dcterms:created>
  <dcterms:modified xsi:type="dcterms:W3CDTF">2014-02-08T12:32:00Z</dcterms:modified>
</cp:coreProperties>
</file>